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2" w:rsidRPr="00007B89" w:rsidRDefault="00285CAC" w:rsidP="00007B89">
      <w:pPr>
        <w:bidi/>
        <w:spacing w:after="0"/>
        <w:jc w:val="both"/>
        <w:rPr>
          <w:sz w:val="20"/>
          <w:szCs w:val="20"/>
          <w:rtl/>
        </w:rPr>
      </w:pPr>
      <w:r w:rsidRPr="00007B89">
        <w:rPr>
          <w:rFonts w:hint="cs"/>
          <w:sz w:val="20"/>
          <w:szCs w:val="20"/>
          <w:rtl/>
        </w:rPr>
        <w:t>בעזהשי''ת</w:t>
      </w:r>
    </w:p>
    <w:p w:rsidR="00285CAC" w:rsidRPr="00007B89" w:rsidRDefault="00C47EB2" w:rsidP="00007B89">
      <w:pPr>
        <w:bidi/>
        <w:spacing w:after="0"/>
        <w:jc w:val="both"/>
        <w:rPr>
          <w:rtl/>
        </w:rPr>
      </w:pPr>
      <w:r w:rsidRPr="00007B89">
        <w:rPr>
          <w:rFonts w:hint="cs"/>
          <w:rtl/>
        </w:rPr>
        <w:t>בדרך ל</w:t>
      </w:r>
      <w:r w:rsidR="00285CAC" w:rsidRPr="00007B89">
        <w:rPr>
          <w:rFonts w:hint="cs"/>
          <w:rtl/>
        </w:rPr>
        <w:t>ימודי בספר משנה ברורה רשמתי לעצמי את המקומות שמבואר שאמרינן סד''א לחומרא אף במקום שיש ספק קיום המצוה, וכשיחמיר לא יודע בבירור אם יצא יד''ח אם לאו, ואלו הם</w:t>
      </w:r>
      <w:r w:rsidR="00A433BC" w:rsidRPr="00007B89">
        <w:rPr>
          <w:rFonts w:hint="cs"/>
          <w:rtl/>
        </w:rPr>
        <w:t xml:space="preserve"> [ודע,</w:t>
      </w:r>
      <w:r w:rsidR="00285CAC" w:rsidRPr="00007B89">
        <w:rPr>
          <w:rFonts w:hint="cs"/>
          <w:rtl/>
        </w:rPr>
        <w:t xml:space="preserve"> שלא נכתבו הדברים בעיון היטב במקורות, ואולי במקצתם ניתן לחלק ולתרץ, ואמנם ביניהם נמי יש אלו שברור כשמש שאין מקום לחלק</w:t>
      </w:r>
      <w:r w:rsidR="00A433BC" w:rsidRPr="00007B89">
        <w:rPr>
          <w:rFonts w:hint="cs"/>
          <w:rtl/>
        </w:rPr>
        <w:t xml:space="preserve">, וגם מש''כ כאן הוא העתקה מגליון מ''ב שלי, ואולי יש טעות במקצת מן המראה מקומות </w:t>
      </w:r>
      <w:r w:rsidR="00285CAC" w:rsidRPr="00007B89">
        <w:rPr>
          <w:rFonts w:hint="cs"/>
          <w:rtl/>
        </w:rPr>
        <w:t>]</w:t>
      </w:r>
    </w:p>
    <w:p w:rsidR="00285CAC" w:rsidRPr="00007B89" w:rsidRDefault="00285CAC" w:rsidP="00007B89">
      <w:pPr>
        <w:bidi/>
        <w:spacing w:after="0"/>
        <w:jc w:val="both"/>
        <w:rPr>
          <w:rtl/>
        </w:rPr>
      </w:pPr>
      <w:r w:rsidRPr="00007B89">
        <w:rPr>
          <w:rFonts w:hint="cs"/>
          <w:rtl/>
        </w:rPr>
        <w:t>[מראה מקומות להיפוך: מועו''ז ח''א סי' ג', תשובות והנהגות ח''א כו, ח''ד ה, ושם סי' קצ''ד, גור ארי' יהודה סי' ז'-ח'</w:t>
      </w:r>
      <w:r w:rsidR="001E1480" w:rsidRPr="00007B89">
        <w:rPr>
          <w:rFonts w:hint="cs"/>
          <w:rtl/>
        </w:rPr>
        <w:t>. ובספר משמרת מצוה לחם על דברי הגור ארי' יהוד</w:t>
      </w:r>
      <w:r w:rsidR="00520675" w:rsidRPr="00007B89">
        <w:rPr>
          <w:rFonts w:hint="cs"/>
          <w:rtl/>
        </w:rPr>
        <w:t>ה</w:t>
      </w:r>
      <w:r w:rsidR="001E1480" w:rsidRPr="00007B89">
        <w:rPr>
          <w:rFonts w:hint="cs"/>
          <w:rtl/>
        </w:rPr>
        <w:t xml:space="preserve"> וכתב</w:t>
      </w:r>
      <w:r w:rsidR="00520675" w:rsidRPr="00007B89">
        <w:rPr>
          <w:rFonts w:hint="cs"/>
          <w:rtl/>
        </w:rPr>
        <w:t xml:space="preserve"> שם בהקדמה שהגור ארי' יהודה חזר ממה שכתב</w:t>
      </w:r>
      <w:r w:rsidRPr="00007B89">
        <w:rPr>
          <w:rFonts w:hint="cs"/>
          <w:rtl/>
        </w:rPr>
        <w:t>]</w:t>
      </w:r>
    </w:p>
    <w:p w:rsidR="00285CAC" w:rsidRPr="00007B89" w:rsidRDefault="00285CAC" w:rsidP="00007B89">
      <w:pPr>
        <w:bidi/>
        <w:spacing w:after="0" w:line="240" w:lineRule="auto"/>
        <w:jc w:val="both"/>
        <w:rPr>
          <w:b/>
          <w:bCs/>
          <w:u w:val="single"/>
          <w:rtl/>
        </w:rPr>
      </w:pPr>
      <w:r w:rsidRPr="00007B89">
        <w:rPr>
          <w:rFonts w:hint="cs"/>
          <w:b/>
          <w:bCs/>
          <w:u w:val="single"/>
          <w:rtl/>
        </w:rPr>
        <w:t>או</w:t>
      </w:r>
      <w:r w:rsidR="00007B89" w:rsidRPr="00007B89">
        <w:rPr>
          <w:rFonts w:hint="cs"/>
          <w:b/>
          <w:bCs/>
          <w:u w:val="single"/>
          <w:rtl/>
        </w:rPr>
        <w:t>"</w:t>
      </w:r>
      <w:r w:rsidRPr="00007B89">
        <w:rPr>
          <w:rFonts w:hint="cs"/>
          <w:b/>
          <w:bCs/>
          <w:u w:val="single"/>
          <w:rtl/>
        </w:rPr>
        <w:t>ח</w:t>
      </w:r>
    </w:p>
    <w:p w:rsidR="00285CAC" w:rsidRPr="00007B89" w:rsidRDefault="00285CA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כ''ז, סעי' י''א בשו''ע, ובמ''ב ס''ק מ''ג</w:t>
      </w:r>
      <w:r w:rsidR="00007B89" w:rsidRPr="00007B89">
        <w:rPr>
          <w:rFonts w:hint="cs"/>
          <w:rtl/>
        </w:rPr>
        <w:t>.</w:t>
      </w:r>
    </w:p>
    <w:p w:rsidR="00285CAC" w:rsidRPr="00007B89" w:rsidRDefault="00285CA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ל''ב סעי' ה' בשו''ע, ובמ''ב ס''ק יח וי''ט כתב שהטעם משום סד''א לחומרא- וכ''מ בביאור הגר''א שם ובפרמ''ג, וכ''כ הב''ש בהל' גיטין</w:t>
      </w:r>
      <w:r w:rsidR="00007B89" w:rsidRPr="00007B89">
        <w:rPr>
          <w:rFonts w:hint="cs"/>
          <w:rtl/>
        </w:rPr>
        <w:t>.</w:t>
      </w:r>
    </w:p>
    <w:p w:rsidR="00285CAC" w:rsidRPr="00007B89" w:rsidRDefault="00285CA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ל''ב ס''ק קע''ג (ואולי יש לחלק)</w:t>
      </w:r>
      <w:r w:rsidR="00007B89" w:rsidRPr="00007B89">
        <w:rPr>
          <w:rFonts w:hint="cs"/>
          <w:rtl/>
        </w:rPr>
        <w:t>.</w:t>
      </w:r>
    </w:p>
    <w:p w:rsidR="00285CAC" w:rsidRPr="00007B89" w:rsidRDefault="00285CA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ל''ב ס''ק קע''א ועי''ש בביה''ל</w:t>
      </w:r>
      <w:r w:rsidR="00007B89" w:rsidRPr="00007B89">
        <w:rPr>
          <w:rFonts w:hint="cs"/>
          <w:rtl/>
        </w:rPr>
        <w:t>.</w:t>
      </w:r>
    </w:p>
    <w:p w:rsidR="00285CAC" w:rsidRPr="00007B89" w:rsidRDefault="00285CA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ל''ב ס''ק קפ''ד</w:t>
      </w:r>
      <w:r w:rsidR="00007B89" w:rsidRPr="00007B89">
        <w:rPr>
          <w:rFonts w:hint="cs"/>
          <w:rtl/>
        </w:rPr>
        <w:t>.</w:t>
      </w:r>
    </w:p>
    <w:p w:rsidR="00007B89" w:rsidRPr="00007B89" w:rsidRDefault="00285CA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hint="cs"/>
        </w:rPr>
      </w:pPr>
      <w:r w:rsidRPr="00007B89">
        <w:rPr>
          <w:rFonts w:hint="cs"/>
          <w:rtl/>
        </w:rPr>
        <w:t>ל''ב סעי' ל''ח בביה''ל ד''ה היכא</w:t>
      </w:r>
      <w:r w:rsidR="00007B89" w:rsidRPr="00007B89">
        <w:rPr>
          <w:rFonts w:hint="cs"/>
          <w:rtl/>
        </w:rPr>
        <w:t>.</w:t>
      </w:r>
    </w:p>
    <w:p w:rsidR="00285CAC" w:rsidRPr="00007B89" w:rsidRDefault="00285CA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 xml:space="preserve">ל''ב סעי' נ' </w:t>
      </w:r>
      <w:r w:rsidR="001C6B0E" w:rsidRPr="00007B89">
        <w:rPr>
          <w:rFonts w:hint="cs"/>
          <w:rtl/>
        </w:rPr>
        <w:t>ס''ק רכ''ז [דלהחולקים [ובראשם בעל העיטור] על הנוב''י אמרינן סד''א, רק הנוב''י ס''ל שאין כאן ספק אלא הם ודאי פסולים]</w:t>
      </w:r>
      <w:r w:rsidR="00007B89" w:rsidRPr="00007B89">
        <w:rPr>
          <w:rFonts w:hint="cs"/>
          <w:rtl/>
        </w:rPr>
        <w:t>.</w:t>
      </w:r>
      <w:r w:rsidRPr="00007B89">
        <w:rPr>
          <w:rFonts w:hint="cs"/>
          <w:rtl/>
        </w:rPr>
        <w:t xml:space="preserve"> </w:t>
      </w:r>
    </w:p>
    <w:p w:rsidR="001C6B0E" w:rsidRPr="00007B89" w:rsidRDefault="001C6B0E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ל''ג ס''ק ט''ו ועי''ש בביה''ל ד''ה לחוש</w:t>
      </w:r>
      <w:r w:rsidR="00007B89" w:rsidRPr="00007B89">
        <w:rPr>
          <w:rFonts w:hint="cs"/>
          <w:rtl/>
        </w:rPr>
        <w:t>.</w:t>
      </w:r>
    </w:p>
    <w:p w:rsidR="001C6B0E" w:rsidRPr="00007B89" w:rsidRDefault="001C6B0E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ל''ג בביה''ל ד''ה ומיהו</w:t>
      </w:r>
      <w:r w:rsidR="00007B89" w:rsidRPr="00007B89">
        <w:rPr>
          <w:rFonts w:hint="cs"/>
          <w:rtl/>
        </w:rPr>
        <w:t>.</w:t>
      </w:r>
    </w:p>
    <w:p w:rsidR="001C6B0E" w:rsidRPr="00007B89" w:rsidRDefault="001C6B0E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ל''ג ס''ק כ''ט</w:t>
      </w:r>
      <w:r w:rsidR="00007B89" w:rsidRPr="00007B89">
        <w:rPr>
          <w:rFonts w:hint="cs"/>
          <w:rtl/>
        </w:rPr>
        <w:t>.</w:t>
      </w:r>
    </w:p>
    <w:p w:rsidR="001C6B0E" w:rsidRPr="00007B89" w:rsidRDefault="001C6B0E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ל''ד סע' ה' ובמ'''ב ס''ק כ''ט</w:t>
      </w:r>
    </w:p>
    <w:p w:rsidR="001C6B0E" w:rsidRPr="00007B89" w:rsidRDefault="001C6B0E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ל''ט ס''ק כ''ו [ומקורו מהפרמ''ג]</w:t>
      </w:r>
    </w:p>
    <w:p w:rsidR="001C6B0E" w:rsidRPr="00007B89" w:rsidRDefault="001C6B0E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ל''ט סעי' י' ברמ''א ועי' מ''ב שם ס''ק כ''ח</w:t>
      </w:r>
    </w:p>
    <w:p w:rsidR="001C6B0E" w:rsidRPr="00007B89" w:rsidRDefault="001C6B0E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קצ''ד ס''ק י''ג [שכתב שם המ''ב</w:t>
      </w:r>
      <w:r w:rsidR="00492B3B" w:rsidRPr="00007B89">
        <w:rPr>
          <w:rFonts w:hint="cs"/>
          <w:rtl/>
        </w:rPr>
        <w:t xml:space="preserve"> דלא כהפרמ''ג המפורסם {ואף שהפרמ''ג עצמו סתר דבריו בכ''מ, ויש דרך אחרת ליישב דבריו</w:t>
      </w:r>
      <w:r w:rsidR="00C47EB2" w:rsidRPr="00007B89">
        <w:rPr>
          <w:rFonts w:hint="cs"/>
          <w:rtl/>
        </w:rPr>
        <w:t>,</w:t>
      </w:r>
      <w:r w:rsidR="00492B3B" w:rsidRPr="00007B89">
        <w:rPr>
          <w:rFonts w:hint="cs"/>
          <w:rtl/>
        </w:rPr>
        <w:t xml:space="preserve"> ואכמ''ל}, ומלבד המ''ב הרבה אחרונים נמי נקטו דלא כהפרמ''ג ואלו הם: הגר''ז, אבן העוזר, מחצה''ש, דגול מרבבה, בגדי ישע, ערה''ש]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תקפ''ו ס''ק י''ח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תקפ''ו סעי' ז' ועי' מ''ב ס''ק ל''ד ומקורו מהפרמ''ג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תקפ''ו ס''ק ל''ו</w:t>
      </w:r>
      <w:r w:rsidR="00A433BC" w:rsidRPr="00007B89">
        <w:rPr>
          <w:rFonts w:hint="cs"/>
          <w:rtl/>
        </w:rPr>
        <w:t xml:space="preserve"> [וכ' שהוא מטעם ספק, ומקורו מהריטב''א]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תקפ''ו בביה''ל ד''ה ויש אומרים דוקא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תקפ''ו ס''ק מ''ג ועי' שעה''צ שם בשם הברכי יוסף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תקפ''ו ''ק מ''ז ושעה''צ שם ודו''ק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תקפ''ו שער הציון אות צ''ב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תקצ''ג סעי' ב', ועי''ש בביה''ל שעכ''ז א''א לברך (כלומר שלא קי''ל כרב האי) ועי' ס''ק ג' וע''ע תוס' בר''ה ל''ג: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תקצ''ה א'- והוא באמת גמ' מפורשת בר''ה לד:, ועי' מג''א א', ובפרמ''ג שם, ומ''ב ס''ק ג' וע''ע פרמ''ג פתיחה כוללת סוף שער ד'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תרל''א ס''ק ל''ג מהפרמ''ג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תרל''ב ס''ק י''ט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תרמ''ה בסעי' ו' ועי' מ''ב ס''ק ל' שכל הנידון אינו אלא לענין ברכה ודו''ק</w:t>
      </w:r>
    </w:p>
    <w:p w:rsidR="00492B3B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תרמ''ט ס''ק נ''ח</w:t>
      </w:r>
    </w:p>
    <w:p w:rsidR="00A433BC" w:rsidRPr="00007B89" w:rsidRDefault="00492B3B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תרמ''ו ס''ק ט''ו ועי' היטב בשעה"צ ט''ו</w:t>
      </w:r>
    </w:p>
    <w:p w:rsidR="00A433BC" w:rsidRPr="00007B89" w:rsidRDefault="00A433B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תרמ''ו סעי' י''א ועי''ש במ''ב ל''ו</w:t>
      </w:r>
    </w:p>
    <w:p w:rsidR="00492B3B" w:rsidRPr="00007B89" w:rsidRDefault="00A433B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תרמ''ח בביה''ל ד''ה שהוא, ובמ''ב ס''ק ס''ב</w:t>
      </w:r>
      <w:r w:rsidR="00492B3B" w:rsidRPr="00007B89">
        <w:rPr>
          <w:rFonts w:hint="cs"/>
          <w:rtl/>
        </w:rPr>
        <w:t xml:space="preserve"> </w:t>
      </w:r>
    </w:p>
    <w:p w:rsidR="00A433BC" w:rsidRPr="00007B89" w:rsidRDefault="00A433B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תרנ''א ס''ק מהפרמ''ג</w:t>
      </w:r>
      <w:r w:rsidR="00007B89" w:rsidRPr="00007B89">
        <w:rPr>
          <w:rFonts w:hint="cs"/>
          <w:rtl/>
        </w:rPr>
        <w:t>.</w:t>
      </w:r>
    </w:p>
    <w:p w:rsidR="00A433BC" w:rsidRPr="00007B89" w:rsidRDefault="00A433B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תרצ''א ש''צ אות ד'</w:t>
      </w:r>
      <w:r w:rsidR="00007B89" w:rsidRPr="00007B89">
        <w:rPr>
          <w:rFonts w:hint="cs"/>
          <w:rtl/>
        </w:rPr>
        <w:t>.</w:t>
      </w:r>
    </w:p>
    <w:p w:rsidR="00A433BC" w:rsidRPr="00007B89" w:rsidRDefault="00A433B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tl/>
        </w:rPr>
      </w:pPr>
      <w:r w:rsidRPr="00007B89">
        <w:rPr>
          <w:rFonts w:hint="cs"/>
          <w:rtl/>
        </w:rPr>
        <w:t>תרצ''א סעי' י' ובמ''ב ס''ק כ''ז מהפרמ''ג מבואר שהוא מטעם ספק, והדבר ק''ו</w:t>
      </w:r>
    </w:p>
    <w:p w:rsidR="00007B89" w:rsidRDefault="00A433BC" w:rsidP="00007B8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hint="cs"/>
          <w:sz w:val="24"/>
          <w:szCs w:val="24"/>
        </w:rPr>
      </w:pPr>
      <w:r w:rsidRPr="00007B89">
        <w:rPr>
          <w:rFonts w:hint="cs"/>
          <w:rtl/>
        </w:rPr>
        <w:t>תרצ''א ס''ק י''ג-י''ד ובשעה''צ שם אות ט' וחידוש הוא שהוא כנגד דבריו בכ''מ</w:t>
      </w:r>
      <w:r w:rsidR="00007B89" w:rsidRPr="00007B89">
        <w:rPr>
          <w:rFonts w:hint="cs"/>
          <w:sz w:val="24"/>
          <w:szCs w:val="24"/>
          <w:rtl/>
        </w:rPr>
        <w:t>.</w:t>
      </w:r>
    </w:p>
    <w:sectPr w:rsidR="00007B89" w:rsidSect="00CC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91F"/>
    <w:multiLevelType w:val="hybridMultilevel"/>
    <w:tmpl w:val="E340B1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85CAC"/>
    <w:rsid w:val="00007B89"/>
    <w:rsid w:val="001C6B0E"/>
    <w:rsid w:val="001E1480"/>
    <w:rsid w:val="00285CAC"/>
    <w:rsid w:val="004021D0"/>
    <w:rsid w:val="00492B3B"/>
    <w:rsid w:val="00520675"/>
    <w:rsid w:val="005A4D7F"/>
    <w:rsid w:val="005D4F5B"/>
    <w:rsid w:val="006A70DE"/>
    <w:rsid w:val="0094279E"/>
    <w:rsid w:val="00A433BC"/>
    <w:rsid w:val="00B80F4E"/>
    <w:rsid w:val="00BE3FC8"/>
    <w:rsid w:val="00C47EB2"/>
    <w:rsid w:val="00CC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DE"/>
    <w:rPr>
      <w:rFonts w:cs="Dav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D7F"/>
    <w:pPr>
      <w:keepNext/>
      <w:keepLines/>
      <w:spacing w:before="480" w:after="0"/>
      <w:outlineLvl w:val="0"/>
    </w:pPr>
    <w:rPr>
      <w:rFonts w:ascii="FrankRuehl" w:eastAsia="FrankRuehl" w:hAnsi="FrankRuehl" w:cs="FrankRueh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D7F"/>
    <w:rPr>
      <w:rFonts w:ascii="FrankRuehl" w:eastAsia="FrankRuehl" w:hAnsi="FrankRuehl" w:cs="FrankRueh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43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אפרים אינדיק</dc:creator>
  <cp:lastModifiedBy>משה אפרים אינדיק</cp:lastModifiedBy>
  <cp:revision>5</cp:revision>
  <dcterms:created xsi:type="dcterms:W3CDTF">2014-04-18T02:08:00Z</dcterms:created>
  <dcterms:modified xsi:type="dcterms:W3CDTF">2015-03-14T18:48:00Z</dcterms:modified>
</cp:coreProperties>
</file>